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E5" w:rsidP="009457E5" w:rsidRDefault="009457E5" w14:paraId="58640299" w14:textId="77777777">
      <w:pPr>
        <w:spacing w:after="0" w:line="240" w:lineRule="auto"/>
        <w:jc w:val="center"/>
        <w:rPr>
          <w:rFonts w:eastAsia="Times New Roman" w:cstheme="minorHAnsi"/>
          <w:i/>
          <w:iCs/>
          <w:color w:val="000000"/>
          <w:sz w:val="28"/>
          <w:szCs w:val="28"/>
          <w:lang w:eastAsia="en-IE"/>
        </w:rPr>
      </w:pPr>
    </w:p>
    <w:p w:rsidRPr="00AB131F" w:rsidR="00AB131F" w:rsidP="00AB131F" w:rsidRDefault="00AB131F" w14:paraId="29401D6E" w14:textId="77777777">
      <w:pPr>
        <w:pStyle w:val="Heading3"/>
        <w:rPr>
          <w:sz w:val="28"/>
        </w:rPr>
      </w:pPr>
      <w:bookmarkStart w:name="_Toc514178971" w:id="0"/>
      <w:r w:rsidRPr="00AB131F">
        <w:rPr>
          <w:sz w:val="28"/>
        </w:rPr>
        <w:t>Healthy Eating Policy</w:t>
      </w:r>
      <w:bookmarkStart w:name="_GoBack" w:id="1"/>
      <w:bookmarkEnd w:id="0"/>
      <w:bookmarkEnd w:id="1"/>
    </w:p>
    <w:p w:rsidRPr="004A2E2D" w:rsidR="00AB131F" w:rsidP="00AB131F" w:rsidRDefault="00AB131F" w14:paraId="1BB5D42A" w14:textId="77777777">
      <w:pPr>
        <w:widowControl w:val="0"/>
        <w:autoSpaceDE w:val="0"/>
        <w:autoSpaceDN w:val="0"/>
        <w:adjustRightInd w:val="0"/>
        <w:jc w:val="both"/>
        <w:rPr>
          <w:rFonts w:cstheme="minorHAnsi"/>
          <w:bCs/>
          <w:color w:val="2F5496" w:themeColor="accent1" w:themeShade="BF"/>
        </w:rPr>
      </w:pPr>
      <w:r w:rsidRPr="004A2E2D">
        <w:rPr>
          <w:rFonts w:cstheme="minorHAnsi"/>
          <w:bCs/>
          <w:color w:val="2F5496" w:themeColor="accent1" w:themeShade="BF"/>
        </w:rPr>
        <w:t>Introduction</w:t>
      </w:r>
    </w:p>
    <w:p w:rsidRPr="004A2E2D" w:rsidR="00AB131F" w:rsidP="00AB131F" w:rsidRDefault="00AB131F" w14:paraId="29990283" w14:textId="77777777">
      <w:pPr>
        <w:pStyle w:val="NormalWeb"/>
        <w:shd w:val="clear" w:color="auto" w:fill="FFFFFF"/>
        <w:rPr>
          <w:rFonts w:asciiTheme="minorHAnsi" w:hAnsiTheme="minorHAnsi" w:cstheme="minorHAnsi"/>
          <w:color w:val="1A1A1A"/>
          <w:sz w:val="22"/>
          <w:szCs w:val="22"/>
        </w:rPr>
      </w:pPr>
      <w:r w:rsidRPr="0600A998" w:rsidR="00AB131F">
        <w:rPr>
          <w:rFonts w:ascii="Calibri" w:hAnsi="Calibri" w:cs="Calibri" w:asciiTheme="minorAscii" w:hAnsiTheme="minorAscii" w:cstheme="minorAscii"/>
          <w:color w:val="1A1A1A"/>
          <w:sz w:val="22"/>
          <w:szCs w:val="22"/>
        </w:rPr>
        <w:t>In Kildare Town Educate Together School, we encourage healthy eating.</w:t>
      </w:r>
    </w:p>
    <w:p w:rsidR="0600A998" w:rsidP="0600A998" w:rsidRDefault="0600A998" w14:paraId="1692141F" w14:textId="67F070B2">
      <w:pPr>
        <w:pStyle w:val="NormalWeb"/>
        <w:shd w:val="clear" w:color="auto" w:fill="FFFFFF" w:themeFill="background1"/>
        <w:rPr>
          <w:rFonts w:ascii="Calibri" w:hAnsi="Calibri" w:cs="Calibri" w:asciiTheme="minorAscii" w:hAnsiTheme="minorAscii" w:cstheme="minorAscii"/>
          <w:color w:val="1A1A1A"/>
          <w:sz w:val="22"/>
          <w:szCs w:val="22"/>
        </w:rPr>
      </w:pPr>
    </w:p>
    <w:p w:rsidRPr="004A2E2D" w:rsidR="00AB131F" w:rsidP="00AB131F" w:rsidRDefault="00AB131F" w14:paraId="6E02185B"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t>Lunch Breaks</w:t>
      </w:r>
    </w:p>
    <w:p w:rsidRPr="004A2E2D" w:rsidR="00AB131F" w:rsidP="00AB131F" w:rsidRDefault="00AB131F" w14:paraId="616D40CF" w14:textId="77777777">
      <w:pPr>
        <w:pStyle w:val="NormalWeb"/>
        <w:shd w:val="clear" w:color="auto" w:fill="FFFFFF"/>
        <w:jc w:val="both"/>
        <w:rPr>
          <w:rFonts w:asciiTheme="minorHAnsi" w:hAnsiTheme="minorHAnsi" w:cstheme="minorHAnsi"/>
          <w:color w:val="1A1A1A"/>
          <w:sz w:val="22"/>
          <w:szCs w:val="22"/>
        </w:rPr>
      </w:pPr>
      <w:r w:rsidRPr="0600A998" w:rsidR="00AB131F">
        <w:rPr>
          <w:rFonts w:ascii="Calibri" w:hAnsi="Calibri" w:cs="Calibri" w:asciiTheme="minorAscii" w:hAnsiTheme="minorAscii" w:cstheme="minorAscii"/>
          <w:color w:val="1A1A1A"/>
          <w:sz w:val="22"/>
          <w:szCs w:val="22"/>
        </w:rPr>
        <w:t>The children, at present, have two breaks at which they eat their lunches. It is hoped that the children will be both encouraged by their peers and enticed by the variety of fruit and vegetables they will see being consumed around them, to try various healthy options and eventually find some that they like to eat.</w:t>
      </w:r>
    </w:p>
    <w:p w:rsidR="0600A998" w:rsidP="0600A998" w:rsidRDefault="0600A998" w14:paraId="26E38334" w14:textId="26FA5AEE">
      <w:pPr>
        <w:pStyle w:val="NormalWeb"/>
        <w:shd w:val="clear" w:color="auto" w:fill="FFFFFF" w:themeFill="background1"/>
        <w:jc w:val="both"/>
        <w:rPr>
          <w:rFonts w:ascii="Calibri" w:hAnsi="Calibri" w:cs="Calibri" w:asciiTheme="minorAscii" w:hAnsiTheme="minorAscii" w:cstheme="minorAscii"/>
          <w:color w:val="1A1A1A"/>
          <w:sz w:val="22"/>
          <w:szCs w:val="22"/>
        </w:rPr>
      </w:pPr>
    </w:p>
    <w:p w:rsidRPr="004A2E2D" w:rsidR="00AB131F" w:rsidP="00AB131F" w:rsidRDefault="00AB131F" w14:paraId="375C38D0"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t>Lunches/Snacks</w:t>
      </w:r>
    </w:p>
    <w:p w:rsidRPr="004A2E2D" w:rsidR="00AB131F" w:rsidP="00AB131F" w:rsidRDefault="00AB131F" w14:paraId="67FC67D0" w14:textId="77777777">
      <w:pPr>
        <w:pStyle w:val="NormalWeb"/>
        <w:shd w:val="clear" w:color="auto" w:fill="FFFFFF"/>
        <w:rPr>
          <w:rFonts w:asciiTheme="minorHAnsi" w:hAnsiTheme="minorHAnsi" w:cstheme="minorHAnsi"/>
          <w:color w:val="1A1A1A"/>
          <w:sz w:val="22"/>
          <w:szCs w:val="22"/>
        </w:rPr>
      </w:pPr>
      <w:r w:rsidRPr="004A2E2D">
        <w:rPr>
          <w:rStyle w:val="Strong"/>
          <w:rFonts w:asciiTheme="minorHAnsi" w:hAnsiTheme="minorHAnsi" w:cstheme="minorHAnsi"/>
          <w:color w:val="1A1A1A"/>
          <w:sz w:val="22"/>
          <w:szCs w:val="22"/>
        </w:rPr>
        <w:t>Suggestions for lunches</w:t>
      </w:r>
      <w:r w:rsidRPr="004A2E2D">
        <w:rPr>
          <w:rStyle w:val="apple-converted-space"/>
          <w:rFonts w:asciiTheme="minorHAnsi" w:hAnsiTheme="minorHAnsi" w:cstheme="minorHAnsi"/>
          <w:b/>
          <w:bCs/>
          <w:color w:val="1A1A1A"/>
          <w:sz w:val="22"/>
          <w:szCs w:val="22"/>
        </w:rPr>
        <w:t> </w:t>
      </w:r>
      <w:r w:rsidRPr="004A2E2D">
        <w:rPr>
          <w:rFonts w:asciiTheme="minorHAnsi" w:hAnsiTheme="minorHAnsi" w:cstheme="minorHAnsi"/>
          <w:color w:val="1A1A1A"/>
          <w:sz w:val="22"/>
          <w:szCs w:val="22"/>
        </w:rPr>
        <w:t>include the following and would ideally include a piece of food from the four main shelves of the Food Pyramid:</w:t>
      </w:r>
    </w:p>
    <w:p w:rsidRPr="004A2E2D" w:rsidR="00AB131F" w:rsidP="00AB131F" w:rsidRDefault="00AB131F" w14:paraId="5927981D"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Sandwiches (made from bread of all types)</w:t>
      </w:r>
    </w:p>
    <w:p w:rsidRPr="004A2E2D" w:rsidR="00AB131F" w:rsidP="00AB131F" w:rsidRDefault="00AB131F" w14:paraId="5F036C8C"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Filled rolls (of all types)</w:t>
      </w:r>
    </w:p>
    <w:p w:rsidRPr="004A2E2D" w:rsidR="00AB131F" w:rsidP="00AB131F" w:rsidRDefault="00AB131F" w14:paraId="216812CC"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Wraps, pitta breads, bagels, scones</w:t>
      </w:r>
    </w:p>
    <w:p w:rsidRPr="004A2E2D" w:rsidR="00AB131F" w:rsidP="00AB131F" w:rsidRDefault="00AB131F" w14:paraId="30A5F114"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Sandwiches, rolls, wraps and bread may have fillings of any kind- chocolate spread as a treat on Fridays only.</w:t>
      </w:r>
    </w:p>
    <w:p w:rsidRPr="004A2E2D" w:rsidR="00AB131F" w:rsidP="00AB131F" w:rsidRDefault="00AB131F" w14:paraId="691E655A"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Crackers (preferably wholegrain/</w:t>
      </w:r>
      <w:proofErr w:type="spellStart"/>
      <w:r w:rsidRPr="004A2E2D">
        <w:rPr>
          <w:rFonts w:cstheme="minorHAnsi"/>
          <w:color w:val="1A1A1A"/>
        </w:rPr>
        <w:t>wholewheat</w:t>
      </w:r>
      <w:proofErr w:type="spellEnd"/>
      <w:r w:rsidRPr="004A2E2D">
        <w:rPr>
          <w:rFonts w:cstheme="minorHAnsi"/>
          <w:color w:val="1A1A1A"/>
        </w:rPr>
        <w:t>) and cheese (avoiding pre-packaged ones)</w:t>
      </w:r>
    </w:p>
    <w:p w:rsidRPr="004A2E2D" w:rsidR="00AB131F" w:rsidP="00AB131F" w:rsidRDefault="00AB131F" w14:paraId="4E232CC6"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 xml:space="preserve">Yogurt, yogurt drinks and </w:t>
      </w:r>
      <w:proofErr w:type="spellStart"/>
      <w:r w:rsidRPr="004A2E2D">
        <w:rPr>
          <w:rFonts w:cstheme="minorHAnsi"/>
          <w:color w:val="1A1A1A"/>
        </w:rPr>
        <w:t>fromage</w:t>
      </w:r>
      <w:proofErr w:type="spellEnd"/>
      <w:r w:rsidRPr="004A2E2D">
        <w:rPr>
          <w:rFonts w:cstheme="minorHAnsi"/>
          <w:color w:val="1A1A1A"/>
        </w:rPr>
        <w:t xml:space="preserve"> frais (excluding chocolate ones and </w:t>
      </w:r>
      <w:proofErr w:type="spellStart"/>
      <w:r w:rsidRPr="004A2E2D">
        <w:rPr>
          <w:rFonts w:cstheme="minorHAnsi"/>
          <w:color w:val="1A1A1A"/>
        </w:rPr>
        <w:t>frubes</w:t>
      </w:r>
      <w:proofErr w:type="spellEnd"/>
      <w:r w:rsidRPr="004A2E2D">
        <w:rPr>
          <w:rFonts w:cstheme="minorHAnsi"/>
          <w:color w:val="1A1A1A"/>
        </w:rPr>
        <w:t>)</w:t>
      </w:r>
    </w:p>
    <w:p w:rsidRPr="004A2E2D" w:rsidR="00AB131F" w:rsidP="00AB131F" w:rsidRDefault="00AB131F" w14:paraId="3679842B"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Cheese of any kind</w:t>
      </w:r>
    </w:p>
    <w:p w:rsidRPr="004A2E2D" w:rsidR="00AB131F" w:rsidP="00AB131F" w:rsidRDefault="00AB131F" w14:paraId="6ED03019"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Fruit or vegetables of any kind</w:t>
      </w:r>
    </w:p>
    <w:p w:rsidRPr="004A2E2D" w:rsidR="00AB131F" w:rsidP="00AB131F" w:rsidRDefault="00AB131F" w14:paraId="43D21E0D"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Pasta, spaghetti or rice in small containers</w:t>
      </w:r>
    </w:p>
    <w:p w:rsidRPr="004A2E2D" w:rsidR="00AB131F" w:rsidP="00AB131F" w:rsidRDefault="00AB131F" w14:paraId="6ED7B302"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 xml:space="preserve">Combination of foods – </w:t>
      </w:r>
      <w:proofErr w:type="spellStart"/>
      <w:r w:rsidRPr="004A2E2D">
        <w:rPr>
          <w:rFonts w:cstheme="minorHAnsi"/>
          <w:color w:val="1A1A1A"/>
        </w:rPr>
        <w:t>ie</w:t>
      </w:r>
      <w:proofErr w:type="spellEnd"/>
      <w:r w:rsidRPr="004A2E2D">
        <w:rPr>
          <w:rFonts w:cstheme="minorHAnsi"/>
          <w:color w:val="1A1A1A"/>
        </w:rPr>
        <w:t>. Slices of pizza or quiche</w:t>
      </w:r>
    </w:p>
    <w:p w:rsidRPr="004A2E2D" w:rsidR="00AB131F" w:rsidP="00AB131F" w:rsidRDefault="00AB131F" w14:paraId="63FB4F35" w14:textId="77777777">
      <w:pPr>
        <w:numPr>
          <w:ilvl w:val="0"/>
          <w:numId w:val="10"/>
        </w:numPr>
        <w:shd w:val="clear" w:color="auto" w:fill="FFFFFF"/>
        <w:spacing w:before="100" w:beforeAutospacing="1" w:after="75" w:line="240" w:lineRule="auto"/>
        <w:ind w:left="525"/>
        <w:rPr>
          <w:rFonts w:cstheme="minorHAnsi"/>
          <w:color w:val="1A1A1A"/>
        </w:rPr>
      </w:pPr>
      <w:r w:rsidRPr="004A2E2D">
        <w:rPr>
          <w:rFonts w:cstheme="minorHAnsi"/>
          <w:color w:val="1A1A1A"/>
        </w:rPr>
        <w:t>Slices, cubes of chopped meat, chicken, fish or hard-boiled eggs.</w:t>
      </w:r>
    </w:p>
    <w:p w:rsidRPr="004A2E2D" w:rsidR="00AB131F" w:rsidP="00AB131F" w:rsidRDefault="00AB131F" w14:paraId="3B1A8B48" w14:textId="77777777">
      <w:pPr>
        <w:pStyle w:val="NormalWeb"/>
        <w:shd w:val="clear" w:color="auto" w:fill="FFFFFF"/>
        <w:rPr>
          <w:rFonts w:asciiTheme="minorHAnsi" w:hAnsiTheme="minorHAnsi" w:cstheme="minorHAnsi"/>
          <w:color w:val="1A1A1A"/>
          <w:sz w:val="22"/>
          <w:szCs w:val="22"/>
        </w:rPr>
      </w:pPr>
      <w:r w:rsidRPr="0600A998" w:rsidR="00AB131F">
        <w:rPr>
          <w:rFonts w:ascii="Calibri" w:hAnsi="Calibri" w:cs="Calibri" w:asciiTheme="minorAscii" w:hAnsiTheme="minorAscii" w:cstheme="minorAscii"/>
          <w:color w:val="1A1A1A"/>
          <w:sz w:val="22"/>
          <w:szCs w:val="22"/>
        </w:rPr>
        <w:t>Yogurts should be of suitable size and easy for infants to eat without spilling.</w:t>
      </w:r>
    </w:p>
    <w:p w:rsidR="0600A998" w:rsidP="0600A998" w:rsidRDefault="0600A998" w14:paraId="616EFF89" w14:textId="3FCAF03E">
      <w:pPr>
        <w:spacing w:line="240" w:lineRule="auto"/>
        <w:jc w:val="both"/>
        <w:rPr>
          <w:rFonts w:cs="Calibri" w:cstheme="minorAscii"/>
          <w:color w:val="2F5496" w:themeColor="accent1" w:themeTint="FF" w:themeShade="BF"/>
        </w:rPr>
      </w:pPr>
    </w:p>
    <w:p w:rsidRPr="004A2E2D" w:rsidR="00AB131F" w:rsidP="00AB131F" w:rsidRDefault="00AB131F" w14:paraId="045E19A2" w14:textId="77777777">
      <w:pPr>
        <w:widowControl w:val="0"/>
        <w:autoSpaceDE w:val="0"/>
        <w:autoSpaceDN w:val="0"/>
        <w:adjustRightInd w:val="0"/>
        <w:spacing w:line="240" w:lineRule="auto"/>
        <w:jc w:val="both"/>
        <w:rPr>
          <w:rFonts w:cstheme="minorHAnsi"/>
          <w:b/>
          <w:bCs/>
        </w:rPr>
      </w:pPr>
      <w:r w:rsidRPr="004A2E2D">
        <w:rPr>
          <w:rFonts w:cstheme="minorHAnsi"/>
          <w:bCs/>
          <w:color w:val="2F5496" w:themeColor="accent1" w:themeShade="BF"/>
        </w:rPr>
        <w:t>Suggestions for Healthy Breaks as follows:</w:t>
      </w:r>
    </w:p>
    <w:p w:rsidRPr="004A2E2D" w:rsidR="00AB131F" w:rsidP="00AB131F" w:rsidRDefault="00AB131F" w14:paraId="290A127A" w14:textId="77777777">
      <w:pPr>
        <w:pStyle w:val="NormalWeb"/>
        <w:shd w:val="clear" w:color="auto" w:fill="FFFFFF"/>
        <w:rPr>
          <w:rFonts w:asciiTheme="minorHAnsi" w:hAnsiTheme="minorHAnsi" w:cstheme="minorHAnsi"/>
          <w:color w:val="1A1A1A"/>
          <w:sz w:val="22"/>
          <w:szCs w:val="22"/>
        </w:rPr>
      </w:pPr>
      <w:r w:rsidRPr="004A2E2D">
        <w:rPr>
          <w:rStyle w:val="Emphasis"/>
          <w:rFonts w:asciiTheme="minorHAnsi" w:hAnsiTheme="minorHAnsi" w:eastAsiaTheme="majorEastAsia" w:cstheme="minorHAnsi"/>
          <w:color w:val="1A1A1A"/>
          <w:sz w:val="22"/>
          <w:szCs w:val="22"/>
        </w:rPr>
        <w:t>Fruit</w:t>
      </w:r>
    </w:p>
    <w:p w:rsidRPr="004A2E2D" w:rsidR="00AB131F" w:rsidP="00AB131F" w:rsidRDefault="00AB131F" w14:paraId="027395C3" w14:textId="77777777">
      <w:pPr>
        <w:numPr>
          <w:ilvl w:val="0"/>
          <w:numId w:val="11"/>
        </w:numPr>
        <w:shd w:val="clear" w:color="auto" w:fill="FFFFFF"/>
        <w:spacing w:before="100" w:beforeAutospacing="1" w:after="75" w:line="240" w:lineRule="auto"/>
        <w:ind w:left="525"/>
        <w:rPr>
          <w:rFonts w:cstheme="minorHAnsi"/>
          <w:color w:val="1A1A1A"/>
        </w:rPr>
      </w:pPr>
      <w:r w:rsidRPr="004A2E2D">
        <w:rPr>
          <w:rFonts w:cstheme="minorHAnsi"/>
          <w:color w:val="1A1A1A"/>
        </w:rPr>
        <w:t>Any whole piece of fruit such as an apple, pear, banana or orange</w:t>
      </w:r>
    </w:p>
    <w:p w:rsidRPr="004A2E2D" w:rsidR="00AB131F" w:rsidP="00AB131F" w:rsidRDefault="00AB131F" w14:paraId="2744F93D" w14:textId="77777777">
      <w:pPr>
        <w:numPr>
          <w:ilvl w:val="0"/>
          <w:numId w:val="11"/>
        </w:numPr>
        <w:shd w:val="clear" w:color="auto" w:fill="FFFFFF"/>
        <w:spacing w:before="100" w:beforeAutospacing="1" w:after="75" w:line="240" w:lineRule="auto"/>
        <w:ind w:left="525"/>
        <w:rPr>
          <w:rFonts w:cstheme="minorHAnsi"/>
          <w:color w:val="1A1A1A"/>
        </w:rPr>
      </w:pPr>
      <w:r w:rsidRPr="004A2E2D">
        <w:rPr>
          <w:rFonts w:cstheme="minorHAnsi"/>
          <w:color w:val="1A1A1A"/>
        </w:rPr>
        <w:t>A bowl of chopped fruit such as pineapple cubes, melon pieces etc</w:t>
      </w:r>
    </w:p>
    <w:p w:rsidRPr="004A2E2D" w:rsidR="00AB131F" w:rsidP="00AB131F" w:rsidRDefault="00AB131F" w14:paraId="1C1A50C3" w14:textId="77777777">
      <w:pPr>
        <w:numPr>
          <w:ilvl w:val="0"/>
          <w:numId w:val="11"/>
        </w:numPr>
        <w:shd w:val="clear" w:color="auto" w:fill="FFFFFF"/>
        <w:spacing w:before="100" w:beforeAutospacing="1" w:after="75" w:line="240" w:lineRule="auto"/>
        <w:ind w:left="525"/>
        <w:rPr>
          <w:rFonts w:cstheme="minorHAnsi"/>
          <w:color w:val="1A1A1A"/>
        </w:rPr>
      </w:pPr>
      <w:r w:rsidRPr="004A2E2D">
        <w:rPr>
          <w:rFonts w:cstheme="minorHAnsi"/>
          <w:color w:val="1A1A1A"/>
        </w:rPr>
        <w:t>A bowl/pack of dried fruit such as raisins, dried apricots etc.</w:t>
      </w:r>
    </w:p>
    <w:p w:rsidRPr="004A2E2D" w:rsidR="00AB131F" w:rsidP="00AB131F" w:rsidRDefault="00AB131F" w14:paraId="38990AC7" w14:textId="77777777">
      <w:pPr>
        <w:numPr>
          <w:ilvl w:val="0"/>
          <w:numId w:val="11"/>
        </w:numPr>
        <w:shd w:val="clear" w:color="auto" w:fill="FFFFFF"/>
        <w:spacing w:before="100" w:beforeAutospacing="1" w:after="75" w:line="240" w:lineRule="auto"/>
        <w:ind w:left="525"/>
        <w:rPr>
          <w:rFonts w:cstheme="minorHAnsi"/>
          <w:color w:val="1A1A1A"/>
        </w:rPr>
      </w:pPr>
      <w:r w:rsidRPr="004A2E2D">
        <w:rPr>
          <w:rFonts w:cstheme="minorHAnsi"/>
          <w:color w:val="1A1A1A"/>
        </w:rPr>
        <w:t>It is important that any food is made easy for infants to eat.</w:t>
      </w:r>
    </w:p>
    <w:p w:rsidRPr="004A2E2D" w:rsidR="00AB131F" w:rsidP="00AB131F" w:rsidRDefault="00AB131F" w14:paraId="623F4823" w14:textId="77777777">
      <w:pPr>
        <w:pStyle w:val="NormalWeb"/>
        <w:shd w:val="clear" w:color="auto" w:fill="FFFFFF"/>
        <w:rPr>
          <w:rFonts w:asciiTheme="minorHAnsi" w:hAnsiTheme="minorHAnsi" w:cstheme="minorHAnsi"/>
          <w:color w:val="1A1A1A"/>
          <w:sz w:val="22"/>
          <w:szCs w:val="22"/>
        </w:rPr>
      </w:pPr>
      <w:r w:rsidRPr="004A2E2D">
        <w:rPr>
          <w:rStyle w:val="Emphasis"/>
          <w:rFonts w:asciiTheme="minorHAnsi" w:hAnsiTheme="minorHAnsi" w:eastAsiaTheme="majorEastAsia" w:cstheme="minorHAnsi"/>
          <w:color w:val="1A1A1A"/>
          <w:sz w:val="22"/>
          <w:szCs w:val="22"/>
        </w:rPr>
        <w:t>Vegetables</w:t>
      </w:r>
    </w:p>
    <w:p w:rsidRPr="004A2E2D" w:rsidR="00AB131F" w:rsidP="00AB131F" w:rsidRDefault="00AB131F" w14:paraId="30BF4A5F" w14:textId="77777777">
      <w:pPr>
        <w:numPr>
          <w:ilvl w:val="0"/>
          <w:numId w:val="12"/>
        </w:numPr>
        <w:shd w:val="clear" w:color="auto" w:fill="FFFFFF"/>
        <w:spacing w:before="100" w:beforeAutospacing="1" w:after="75" w:line="240" w:lineRule="auto"/>
        <w:ind w:left="525"/>
        <w:rPr>
          <w:rFonts w:cstheme="minorHAnsi"/>
          <w:color w:val="1A1A1A"/>
        </w:rPr>
      </w:pPr>
      <w:r w:rsidRPr="004A2E2D">
        <w:rPr>
          <w:rFonts w:cstheme="minorHAnsi"/>
          <w:color w:val="1A1A1A"/>
        </w:rPr>
        <w:t>Chopped peppers, carrots, celery sticks, cucumber etc</w:t>
      </w:r>
    </w:p>
    <w:p w:rsidRPr="00ED1940" w:rsidR="00AB131F" w:rsidP="00AB131F" w:rsidRDefault="00AB131F" w14:paraId="3594E851" w14:textId="77777777">
      <w:pPr>
        <w:numPr>
          <w:ilvl w:val="0"/>
          <w:numId w:val="12"/>
        </w:numPr>
        <w:shd w:val="clear" w:color="auto" w:fill="FFFFFF"/>
        <w:spacing w:before="100" w:beforeAutospacing="1" w:after="75" w:line="240" w:lineRule="auto"/>
        <w:ind w:left="525"/>
        <w:rPr>
          <w:rFonts w:cstheme="minorHAnsi"/>
          <w:color w:val="1A1A1A"/>
        </w:rPr>
      </w:pPr>
      <w:r w:rsidRPr="004A2E2D">
        <w:rPr>
          <w:rFonts w:cstheme="minorHAnsi"/>
          <w:color w:val="1A1A1A"/>
        </w:rPr>
        <w:lastRenderedPageBreak/>
        <w:t>Baby tomatoes or other whole baby vegetables</w:t>
      </w:r>
    </w:p>
    <w:p w:rsidRPr="004A2E2D" w:rsidR="00AB131F" w:rsidP="00AB131F" w:rsidRDefault="00AB131F" w14:paraId="2CA1420B"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t>Drinks:</w:t>
      </w:r>
    </w:p>
    <w:p w:rsidRPr="004A2E2D" w:rsidR="00AB131F" w:rsidP="00AB131F" w:rsidRDefault="00AB131F" w14:paraId="416F78F0" w14:textId="77777777">
      <w:pPr>
        <w:pStyle w:val="NormalWeb"/>
        <w:shd w:val="clear" w:color="auto" w:fill="FFFFFF"/>
        <w:jc w:val="both"/>
        <w:rPr>
          <w:rFonts w:asciiTheme="minorHAnsi" w:hAnsiTheme="minorHAnsi" w:cstheme="minorHAnsi"/>
          <w:color w:val="1A1A1A"/>
          <w:sz w:val="22"/>
          <w:szCs w:val="22"/>
        </w:rPr>
      </w:pPr>
      <w:r w:rsidRPr="004A2E2D">
        <w:rPr>
          <w:rFonts w:asciiTheme="minorHAnsi" w:hAnsiTheme="minorHAnsi" w:cstheme="minorHAnsi"/>
          <w:color w:val="1A1A1A"/>
          <w:sz w:val="22"/>
          <w:szCs w:val="22"/>
        </w:rPr>
        <w:t>It is important that children take in enough fluids during the day. Almost 2/3 of the body is made up of water. If children do not drink enough water, they may become dehydrated, thirsty, tired and weak. Recent studies have shown that children who are dehydrated are less able to concentrate properly. Therefore, we would recommend that</w:t>
      </w:r>
      <w:r w:rsidRPr="004A2E2D">
        <w:rPr>
          <w:rStyle w:val="apple-converted-space"/>
          <w:rFonts w:asciiTheme="minorHAnsi" w:hAnsiTheme="minorHAnsi" w:cstheme="minorHAnsi"/>
          <w:color w:val="1A1A1A"/>
          <w:sz w:val="22"/>
          <w:szCs w:val="22"/>
        </w:rPr>
        <w:t> </w:t>
      </w:r>
      <w:r w:rsidRPr="004A2E2D">
        <w:rPr>
          <w:rStyle w:val="Strong"/>
          <w:rFonts w:asciiTheme="minorHAnsi" w:hAnsiTheme="minorHAnsi" w:cstheme="minorHAnsi"/>
          <w:color w:val="1A1A1A"/>
          <w:sz w:val="22"/>
          <w:szCs w:val="22"/>
        </w:rPr>
        <w:t>every child bring a drink of</w:t>
      </w:r>
      <w:r w:rsidRPr="004A2E2D">
        <w:rPr>
          <w:rStyle w:val="apple-converted-space"/>
          <w:rFonts w:asciiTheme="minorHAnsi" w:hAnsiTheme="minorHAnsi" w:cstheme="minorHAnsi"/>
          <w:b/>
          <w:bCs/>
          <w:color w:val="1A1A1A"/>
          <w:sz w:val="22"/>
          <w:szCs w:val="22"/>
        </w:rPr>
        <w:t> </w:t>
      </w:r>
      <w:r w:rsidRPr="004A2E2D">
        <w:rPr>
          <w:rStyle w:val="Strong"/>
          <w:rFonts w:asciiTheme="minorHAnsi" w:hAnsiTheme="minorHAnsi" w:cstheme="minorHAnsi"/>
          <w:color w:val="1A1A1A"/>
          <w:sz w:val="22"/>
          <w:szCs w:val="22"/>
        </w:rPr>
        <w:t>water</w:t>
      </w:r>
      <w:r w:rsidRPr="004A2E2D">
        <w:rPr>
          <w:rStyle w:val="apple-converted-space"/>
          <w:rFonts w:asciiTheme="minorHAnsi" w:hAnsiTheme="minorHAnsi" w:cstheme="minorHAnsi"/>
          <w:b/>
          <w:bCs/>
          <w:color w:val="1A1A1A"/>
          <w:sz w:val="22"/>
          <w:szCs w:val="22"/>
        </w:rPr>
        <w:t> </w:t>
      </w:r>
      <w:r w:rsidRPr="004A2E2D">
        <w:rPr>
          <w:rStyle w:val="Strong"/>
          <w:rFonts w:asciiTheme="minorHAnsi" w:hAnsiTheme="minorHAnsi" w:cstheme="minorHAnsi"/>
          <w:color w:val="1A1A1A"/>
          <w:sz w:val="22"/>
          <w:szCs w:val="22"/>
        </w:rPr>
        <w:t>each day</w:t>
      </w:r>
      <w:r w:rsidRPr="004A2E2D">
        <w:rPr>
          <w:rFonts w:asciiTheme="minorHAnsi" w:hAnsiTheme="minorHAnsi" w:cstheme="minorHAnsi"/>
          <w:color w:val="1A1A1A"/>
          <w:sz w:val="22"/>
          <w:szCs w:val="22"/>
        </w:rPr>
        <w:t>. Where a child brings more than one drink to school each day, one should be water.</w:t>
      </w:r>
    </w:p>
    <w:p w:rsidRPr="004A2E2D" w:rsidR="00AB131F" w:rsidP="00AB131F" w:rsidRDefault="00AB131F" w14:paraId="6C7F59F7" w14:textId="77777777">
      <w:pPr>
        <w:pStyle w:val="NormalWeb"/>
        <w:shd w:val="clear" w:color="auto" w:fill="FFFFFF"/>
        <w:jc w:val="both"/>
        <w:rPr>
          <w:rFonts w:asciiTheme="minorHAnsi" w:hAnsiTheme="minorHAnsi" w:cstheme="minorHAnsi"/>
          <w:color w:val="1A1A1A"/>
          <w:sz w:val="22"/>
          <w:szCs w:val="22"/>
        </w:rPr>
      </w:pPr>
      <w:r w:rsidRPr="004A2E2D">
        <w:rPr>
          <w:rFonts w:asciiTheme="minorHAnsi" w:hAnsiTheme="minorHAnsi" w:cstheme="minorHAnsi"/>
          <w:color w:val="1A1A1A"/>
          <w:sz w:val="22"/>
          <w:szCs w:val="22"/>
        </w:rPr>
        <w:t>Drinks that are encouraged are tooth friendly drinks, as follows:</w:t>
      </w:r>
    </w:p>
    <w:p w:rsidRPr="004A2E2D" w:rsidR="00AB131F" w:rsidP="00AB131F" w:rsidRDefault="00AB131F" w14:paraId="6CAB3D35" w14:textId="77777777">
      <w:pPr>
        <w:numPr>
          <w:ilvl w:val="0"/>
          <w:numId w:val="13"/>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 xml:space="preserve">Water </w:t>
      </w:r>
    </w:p>
    <w:p w:rsidRPr="004A2E2D" w:rsidR="00AB131F" w:rsidP="00AB131F" w:rsidRDefault="00AB131F" w14:paraId="00580A6D" w14:textId="77777777">
      <w:pPr>
        <w:numPr>
          <w:ilvl w:val="0"/>
          <w:numId w:val="13"/>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Flavoured water</w:t>
      </w:r>
    </w:p>
    <w:p w:rsidRPr="004A2E2D" w:rsidR="00AB131F" w:rsidP="00AB131F" w:rsidRDefault="00AB131F" w14:paraId="4C94A7ED" w14:textId="77777777">
      <w:pPr>
        <w:numPr>
          <w:ilvl w:val="0"/>
          <w:numId w:val="13"/>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Milk (no flavoured milk)</w:t>
      </w:r>
    </w:p>
    <w:p w:rsidRPr="004A2E2D" w:rsidR="00AB131F" w:rsidP="00AB131F" w:rsidRDefault="00AB131F" w14:paraId="7DFB0F01" w14:textId="77777777">
      <w:pPr>
        <w:numPr>
          <w:ilvl w:val="0"/>
          <w:numId w:val="13"/>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Fruit juice (preferably diluted and unsweetened)</w:t>
      </w:r>
    </w:p>
    <w:p w:rsidRPr="004A2E2D" w:rsidR="00AB131F" w:rsidP="00AB131F" w:rsidRDefault="00AB131F" w14:paraId="237B94C6" w14:textId="77777777">
      <w:pPr>
        <w:numPr>
          <w:ilvl w:val="0"/>
          <w:numId w:val="13"/>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Diluted drinks/squashes (sugar free)</w:t>
      </w:r>
    </w:p>
    <w:p w:rsidRPr="004A2E2D" w:rsidR="00AB131F" w:rsidP="00AB131F" w:rsidRDefault="00AB131F" w14:paraId="570729B3"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t>Sugar</w:t>
      </w:r>
    </w:p>
    <w:p w:rsidR="00AB131F" w:rsidP="00AB131F" w:rsidRDefault="00AB131F" w14:paraId="48D79397" w14:textId="77777777">
      <w:pPr>
        <w:shd w:val="clear" w:color="auto" w:fill="FFFFFF"/>
        <w:spacing w:before="100" w:beforeAutospacing="1" w:after="75" w:line="240" w:lineRule="auto"/>
        <w:jc w:val="both"/>
        <w:rPr>
          <w:rFonts w:cstheme="minorHAnsi"/>
          <w:color w:val="1A1A1A"/>
        </w:rPr>
      </w:pPr>
      <w:r w:rsidRPr="004A2E2D">
        <w:rPr>
          <w:rFonts w:cstheme="minorHAnsi"/>
          <w:color w:val="1A1A1A"/>
        </w:rPr>
        <w:t>We</w:t>
      </w:r>
      <w:r w:rsidRPr="004A2E2D">
        <w:rPr>
          <w:rStyle w:val="apple-converted-space"/>
          <w:rFonts w:cstheme="minorHAnsi"/>
          <w:color w:val="1A1A1A"/>
        </w:rPr>
        <w:t> </w:t>
      </w:r>
      <w:r w:rsidRPr="004A2E2D">
        <w:rPr>
          <w:rStyle w:val="Strong"/>
          <w:rFonts w:cstheme="minorHAnsi"/>
          <w:color w:val="1A1A1A"/>
        </w:rPr>
        <w:t>strongly discourage</w:t>
      </w:r>
      <w:r w:rsidRPr="004A2E2D">
        <w:rPr>
          <w:rStyle w:val="apple-converted-space"/>
          <w:rFonts w:cstheme="minorHAnsi"/>
          <w:b/>
          <w:bCs/>
          <w:color w:val="1A1A1A"/>
        </w:rPr>
        <w:t> </w:t>
      </w:r>
      <w:r w:rsidRPr="004A2E2D">
        <w:rPr>
          <w:rFonts w:cstheme="minorHAnsi"/>
          <w:color w:val="1A1A1A"/>
        </w:rPr>
        <w:t xml:space="preserve">food of any kind which is predominantly sugar – </w:t>
      </w:r>
      <w:proofErr w:type="spellStart"/>
      <w:r w:rsidRPr="004A2E2D">
        <w:rPr>
          <w:rFonts w:cstheme="minorHAnsi"/>
          <w:color w:val="1A1A1A"/>
        </w:rPr>
        <w:t>eg</w:t>
      </w:r>
      <w:proofErr w:type="spellEnd"/>
      <w:r w:rsidRPr="004A2E2D">
        <w:rPr>
          <w:rFonts w:cstheme="minorHAnsi"/>
          <w:color w:val="1A1A1A"/>
        </w:rPr>
        <w:t xml:space="preserve"> fruit winders, cereal bars etc. Which are the equivalent pure sugar or sweets and we strongly recommend that such food would not be included in </w:t>
      </w:r>
      <w:r>
        <w:rPr>
          <w:rFonts w:cstheme="minorHAnsi"/>
          <w:color w:val="1A1A1A"/>
        </w:rPr>
        <w:t>pupil</w:t>
      </w:r>
      <w:r w:rsidRPr="004A2E2D">
        <w:rPr>
          <w:rFonts w:cstheme="minorHAnsi"/>
          <w:color w:val="1A1A1A"/>
        </w:rPr>
        <w:t>’s lunch</w:t>
      </w:r>
      <w:r>
        <w:rPr>
          <w:rFonts w:cstheme="minorHAnsi"/>
          <w:color w:val="1A1A1A"/>
        </w:rPr>
        <w:t>es</w:t>
      </w:r>
      <w:r w:rsidRPr="004A2E2D">
        <w:rPr>
          <w:rFonts w:cstheme="minorHAnsi"/>
          <w:color w:val="1A1A1A"/>
        </w:rPr>
        <w:t>.</w:t>
      </w:r>
    </w:p>
    <w:p w:rsidRPr="004A2E2D" w:rsidR="00AB131F" w:rsidP="00AB131F" w:rsidRDefault="00AB131F" w14:paraId="1145E059"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t>Unsuitable Foods</w:t>
      </w:r>
    </w:p>
    <w:p w:rsidRPr="004A2E2D" w:rsidR="00AB131F" w:rsidP="00AB131F" w:rsidRDefault="00AB131F" w14:paraId="40BC7DAA" w14:textId="77777777">
      <w:pPr>
        <w:pStyle w:val="NormalWeb"/>
        <w:shd w:val="clear" w:color="auto" w:fill="FFFFFF"/>
        <w:jc w:val="both"/>
        <w:rPr>
          <w:rFonts w:asciiTheme="minorHAnsi" w:hAnsiTheme="minorHAnsi" w:cstheme="minorHAnsi"/>
          <w:color w:val="1A1A1A"/>
          <w:sz w:val="22"/>
          <w:szCs w:val="22"/>
        </w:rPr>
      </w:pPr>
      <w:r w:rsidRPr="004A2E2D">
        <w:rPr>
          <w:rFonts w:asciiTheme="minorHAnsi" w:hAnsiTheme="minorHAnsi" w:cstheme="minorHAnsi"/>
          <w:color w:val="1A1A1A"/>
          <w:sz w:val="22"/>
          <w:szCs w:val="22"/>
        </w:rPr>
        <w:t>The following foods are discouraged for consumption as school lunches:</w:t>
      </w:r>
    </w:p>
    <w:p w:rsidRPr="004A2E2D" w:rsidR="00AB131F" w:rsidP="00AB131F" w:rsidRDefault="00AB131F" w14:paraId="1A2DB99A"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Fizzy drinks of any kind</w:t>
      </w:r>
    </w:p>
    <w:p w:rsidRPr="004A2E2D" w:rsidR="00AB131F" w:rsidP="00AB131F" w:rsidRDefault="00AB131F" w14:paraId="6736106D"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Crisps</w:t>
      </w:r>
    </w:p>
    <w:p w:rsidRPr="004A2E2D" w:rsidR="00AB131F" w:rsidP="00AB131F" w:rsidRDefault="00AB131F" w14:paraId="20210A61"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Chewing gum</w:t>
      </w:r>
    </w:p>
    <w:p w:rsidRPr="004A2E2D" w:rsidR="00AB131F" w:rsidP="00AB131F" w:rsidRDefault="00AB131F" w14:paraId="2E97EA7B"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Sweets</w:t>
      </w:r>
    </w:p>
    <w:p w:rsidRPr="004A2E2D" w:rsidR="00AB131F" w:rsidP="00AB131F" w:rsidRDefault="00AB131F" w14:paraId="150B2FDA"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Chocolate bars</w:t>
      </w:r>
    </w:p>
    <w:p w:rsidRPr="004A2E2D" w:rsidR="00AB131F" w:rsidP="00AB131F" w:rsidRDefault="00AB131F" w14:paraId="69377664"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Chocolate/icing covered cakes/bars/biscuits/treats/cereal bars/health bars</w:t>
      </w:r>
    </w:p>
    <w:p w:rsidRPr="004A2E2D" w:rsidR="00AB131F" w:rsidP="00AB131F" w:rsidRDefault="00AB131F" w14:paraId="0FC5BD03" w14:textId="77777777">
      <w:pPr>
        <w:numPr>
          <w:ilvl w:val="0"/>
          <w:numId w:val="14"/>
        </w:numPr>
        <w:shd w:val="clear" w:color="auto" w:fill="FFFFFF"/>
        <w:spacing w:before="100" w:beforeAutospacing="1" w:after="75" w:line="240" w:lineRule="auto"/>
        <w:ind w:left="525"/>
        <w:jc w:val="both"/>
        <w:rPr>
          <w:rFonts w:cstheme="minorHAnsi"/>
          <w:color w:val="1A1A1A"/>
        </w:rPr>
      </w:pPr>
      <w:proofErr w:type="spellStart"/>
      <w:r w:rsidRPr="004A2E2D">
        <w:rPr>
          <w:rFonts w:cstheme="minorHAnsi"/>
          <w:color w:val="1A1A1A"/>
        </w:rPr>
        <w:t>Frubes</w:t>
      </w:r>
      <w:proofErr w:type="spellEnd"/>
    </w:p>
    <w:p w:rsidR="00AB131F" w:rsidP="00AB131F" w:rsidRDefault="00AB131F" w14:paraId="2FF0D809" w14:textId="77777777">
      <w:pPr>
        <w:numPr>
          <w:ilvl w:val="0"/>
          <w:numId w:val="14"/>
        </w:numPr>
        <w:shd w:val="clear" w:color="auto" w:fill="FFFFFF"/>
        <w:spacing w:before="100" w:beforeAutospacing="1" w:after="75" w:line="240" w:lineRule="auto"/>
        <w:ind w:left="525"/>
        <w:jc w:val="both"/>
        <w:rPr>
          <w:rFonts w:cstheme="minorHAnsi"/>
          <w:color w:val="1A1A1A"/>
        </w:rPr>
      </w:pPr>
      <w:r w:rsidRPr="004A2E2D">
        <w:rPr>
          <w:rFonts w:cstheme="minorHAnsi"/>
          <w:color w:val="1A1A1A"/>
        </w:rPr>
        <w:t>Pre-packed combination lunches</w:t>
      </w:r>
    </w:p>
    <w:p w:rsidRPr="004A2E2D" w:rsidR="00AB131F" w:rsidP="00AB131F" w:rsidRDefault="00AB131F" w14:paraId="459C90BC" w14:textId="77777777">
      <w:pPr>
        <w:widowControl w:val="0"/>
        <w:autoSpaceDE w:val="0"/>
        <w:autoSpaceDN w:val="0"/>
        <w:adjustRightInd w:val="0"/>
        <w:spacing w:line="240" w:lineRule="auto"/>
        <w:jc w:val="both"/>
        <w:rPr>
          <w:rFonts w:cstheme="minorHAnsi"/>
          <w:bCs/>
          <w:color w:val="2F5496" w:themeColor="accent1" w:themeShade="BF"/>
        </w:rPr>
      </w:pPr>
      <w:r>
        <w:rPr>
          <w:rFonts w:cstheme="minorHAnsi"/>
          <w:bCs/>
          <w:color w:val="2F5496" w:themeColor="accent1" w:themeShade="BF"/>
        </w:rPr>
        <w:t>Nuts</w:t>
      </w:r>
    </w:p>
    <w:p w:rsidRPr="004A2E2D" w:rsidR="00AB131F" w:rsidP="00AB131F" w:rsidRDefault="00AB131F" w14:paraId="2269505E" w14:textId="77777777">
      <w:pPr>
        <w:pStyle w:val="NormalWeb"/>
        <w:shd w:val="clear" w:color="auto" w:fill="FFFFFF"/>
        <w:rPr>
          <w:rFonts w:asciiTheme="minorHAnsi" w:hAnsiTheme="minorHAnsi" w:cstheme="minorHAnsi"/>
          <w:color w:val="1A1A1A"/>
          <w:sz w:val="22"/>
          <w:szCs w:val="22"/>
        </w:rPr>
      </w:pPr>
      <w:r w:rsidRPr="004A2E2D">
        <w:rPr>
          <w:rFonts w:asciiTheme="minorHAnsi" w:hAnsiTheme="minorHAnsi" w:cstheme="minorHAnsi"/>
          <w:color w:val="1A1A1A"/>
          <w:sz w:val="22"/>
          <w:szCs w:val="22"/>
        </w:rPr>
        <w:t>D</w:t>
      </w:r>
      <w:r>
        <w:rPr>
          <w:rFonts w:asciiTheme="minorHAnsi" w:hAnsiTheme="minorHAnsi" w:cstheme="minorHAnsi"/>
          <w:color w:val="1A1A1A"/>
          <w:sz w:val="22"/>
          <w:szCs w:val="22"/>
        </w:rPr>
        <w:t xml:space="preserve">ue to </w:t>
      </w:r>
      <w:proofErr w:type="gramStart"/>
      <w:r>
        <w:rPr>
          <w:rFonts w:asciiTheme="minorHAnsi" w:hAnsiTheme="minorHAnsi" w:cstheme="minorHAnsi"/>
          <w:color w:val="1A1A1A"/>
          <w:sz w:val="22"/>
          <w:szCs w:val="22"/>
        </w:rPr>
        <w:t>a number of</w:t>
      </w:r>
      <w:proofErr w:type="gramEnd"/>
      <w:r>
        <w:rPr>
          <w:rFonts w:asciiTheme="minorHAnsi" w:hAnsiTheme="minorHAnsi" w:cstheme="minorHAnsi"/>
          <w:color w:val="1A1A1A"/>
          <w:sz w:val="22"/>
          <w:szCs w:val="22"/>
        </w:rPr>
        <w:t xml:space="preserve"> children in our school with nut allergies, we operate a Nut free environment. There are strictly no nuts or nut products allowed on the premises.</w:t>
      </w:r>
    </w:p>
    <w:p w:rsidRPr="004A2E2D" w:rsidR="00AB131F" w:rsidP="00AB131F" w:rsidRDefault="00AB131F" w14:paraId="3D3CF858"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t>Breakfast</w:t>
      </w:r>
    </w:p>
    <w:p w:rsidRPr="004A2E2D" w:rsidR="00AB131F" w:rsidP="0600A998" w:rsidRDefault="00AB131F" w14:paraId="67102BC5" w14:textId="77EA78E2">
      <w:pPr>
        <w:pStyle w:val="NormalWeb"/>
        <w:shd w:val="clear" w:color="auto" w:fill="FFFFFF" w:themeFill="background1"/>
        <w:jc w:val="both"/>
        <w:rPr>
          <w:rFonts w:ascii="Calibri" w:hAnsi="Calibri" w:cs="Calibri" w:asciiTheme="minorAscii" w:hAnsiTheme="minorAscii" w:cstheme="minorAscii"/>
          <w:color w:val="1A1A1A"/>
          <w:sz w:val="22"/>
          <w:szCs w:val="22"/>
        </w:rPr>
      </w:pPr>
      <w:r w:rsidRPr="0600A998" w:rsidR="00AB131F">
        <w:rPr>
          <w:rFonts w:ascii="Calibri" w:hAnsi="Calibri" w:cs="Calibri" w:asciiTheme="minorAscii" w:hAnsiTheme="minorAscii" w:cstheme="minorAscii"/>
          <w:color w:val="1A1A1A"/>
          <w:sz w:val="22"/>
          <w:szCs w:val="22"/>
        </w:rPr>
        <w:t xml:space="preserve">A nourishing breakfast is a good start to a child’s day and gives them the energy they need to concentrate, learn and participate fully in school activities. </w:t>
      </w:r>
      <w:r w:rsidRPr="0600A998" w:rsidR="3F52F090">
        <w:rPr>
          <w:rFonts w:ascii="Calibri" w:hAnsi="Calibri" w:cs="Calibri" w:asciiTheme="minorAscii" w:hAnsiTheme="minorAscii" w:cstheme="minorAscii"/>
          <w:color w:val="1A1A1A"/>
          <w:sz w:val="22"/>
          <w:szCs w:val="22"/>
        </w:rPr>
        <w:t>Therefore,</w:t>
      </w:r>
      <w:r w:rsidRPr="0600A998" w:rsidR="00AB131F">
        <w:rPr>
          <w:rFonts w:ascii="Calibri" w:hAnsi="Calibri" w:cs="Calibri" w:asciiTheme="minorAscii" w:hAnsiTheme="minorAscii" w:cstheme="minorAscii"/>
          <w:color w:val="1A1A1A"/>
          <w:sz w:val="22"/>
          <w:szCs w:val="22"/>
        </w:rPr>
        <w:t xml:space="preserve"> we would encourage parents to provide a healthy breakfast before coming to school.</w:t>
      </w:r>
    </w:p>
    <w:p w:rsidR="00AB131F" w:rsidP="00AB131F" w:rsidRDefault="00AB131F" w14:paraId="726C22AB" w14:textId="77777777">
      <w:pPr>
        <w:widowControl w:val="0"/>
        <w:autoSpaceDE w:val="0"/>
        <w:autoSpaceDN w:val="0"/>
        <w:adjustRightInd w:val="0"/>
        <w:spacing w:line="240" w:lineRule="auto"/>
        <w:jc w:val="both"/>
        <w:rPr>
          <w:rFonts w:cstheme="minorHAnsi"/>
          <w:bCs/>
          <w:color w:val="2F5496" w:themeColor="accent1" w:themeShade="BF"/>
        </w:rPr>
      </w:pPr>
    </w:p>
    <w:p w:rsidR="00AB131F" w:rsidP="00AB131F" w:rsidRDefault="00AB131F" w14:paraId="397AEEDC" w14:textId="77777777">
      <w:pPr>
        <w:widowControl w:val="0"/>
        <w:autoSpaceDE w:val="0"/>
        <w:autoSpaceDN w:val="0"/>
        <w:adjustRightInd w:val="0"/>
        <w:spacing w:line="240" w:lineRule="auto"/>
        <w:jc w:val="both"/>
        <w:rPr>
          <w:rFonts w:cstheme="minorHAnsi"/>
          <w:bCs/>
          <w:color w:val="2F5496" w:themeColor="accent1" w:themeShade="BF"/>
        </w:rPr>
      </w:pPr>
    </w:p>
    <w:p w:rsidRPr="004A2E2D" w:rsidR="00AB131F" w:rsidP="00AB131F" w:rsidRDefault="00AB131F" w14:paraId="3C2A47C3" w14:textId="77777777">
      <w:pPr>
        <w:widowControl w:val="0"/>
        <w:autoSpaceDE w:val="0"/>
        <w:autoSpaceDN w:val="0"/>
        <w:adjustRightInd w:val="0"/>
        <w:spacing w:line="240" w:lineRule="auto"/>
        <w:jc w:val="both"/>
        <w:rPr>
          <w:rFonts w:cstheme="minorHAnsi"/>
          <w:bCs/>
          <w:color w:val="2F5496" w:themeColor="accent1" w:themeShade="BF"/>
        </w:rPr>
      </w:pPr>
      <w:r w:rsidRPr="004A2E2D">
        <w:rPr>
          <w:rFonts w:cstheme="minorHAnsi"/>
          <w:bCs/>
          <w:color w:val="2F5496" w:themeColor="accent1" w:themeShade="BF"/>
        </w:rPr>
        <w:lastRenderedPageBreak/>
        <w:t>Hygiene</w:t>
      </w:r>
    </w:p>
    <w:p w:rsidRPr="004A2E2D" w:rsidR="00AB131F" w:rsidP="00AB131F" w:rsidRDefault="00AB131F" w14:paraId="3D0FD583" w14:textId="77777777">
      <w:pPr>
        <w:pStyle w:val="NormalWeb"/>
        <w:shd w:val="clear" w:color="auto" w:fill="FFFFFF"/>
        <w:jc w:val="both"/>
        <w:rPr>
          <w:rFonts w:asciiTheme="minorHAnsi" w:hAnsiTheme="minorHAnsi" w:cstheme="minorHAnsi"/>
          <w:color w:val="1A1A1A"/>
          <w:sz w:val="22"/>
          <w:szCs w:val="22"/>
        </w:rPr>
      </w:pPr>
      <w:r w:rsidRPr="004A2E2D">
        <w:rPr>
          <w:rFonts w:asciiTheme="minorHAnsi" w:hAnsiTheme="minorHAnsi" w:cstheme="minorHAnsi"/>
          <w:color w:val="1A1A1A"/>
          <w:sz w:val="22"/>
          <w:szCs w:val="22"/>
        </w:rPr>
        <w:t xml:space="preserve">Pupils in our school will be aware of the importance of food hygiene and safety, when preparing and eating lunches, </w:t>
      </w:r>
      <w:proofErr w:type="spellStart"/>
      <w:r w:rsidRPr="004A2E2D">
        <w:rPr>
          <w:rFonts w:asciiTheme="minorHAnsi" w:hAnsiTheme="minorHAnsi" w:cstheme="minorHAnsi"/>
          <w:color w:val="1A1A1A"/>
          <w:sz w:val="22"/>
          <w:szCs w:val="22"/>
        </w:rPr>
        <w:t>eg</w:t>
      </w:r>
      <w:proofErr w:type="spellEnd"/>
      <w:r w:rsidRPr="004A2E2D">
        <w:rPr>
          <w:rFonts w:asciiTheme="minorHAnsi" w:hAnsiTheme="minorHAnsi" w:cstheme="minorHAnsi"/>
          <w:color w:val="1A1A1A"/>
          <w:sz w:val="22"/>
          <w:szCs w:val="22"/>
        </w:rPr>
        <w:t xml:space="preserve"> washing hands, have clean lunch boxes etc.   Signs will be displayed throughout the school to encourage pupils to become more aware of this.</w:t>
      </w:r>
    </w:p>
    <w:p w:rsidR="00AB131F" w:rsidP="00AB131F" w:rsidRDefault="00AB131F" w14:paraId="237EDBFB" w14:textId="77777777">
      <w:pPr>
        <w:widowControl w:val="0"/>
        <w:autoSpaceDE w:val="0"/>
        <w:autoSpaceDN w:val="0"/>
        <w:adjustRightInd w:val="0"/>
        <w:spacing w:line="240" w:lineRule="auto"/>
        <w:rPr>
          <w:rFonts w:cstheme="minorHAnsi"/>
          <w:bCs/>
          <w:color w:val="2F5496" w:themeColor="accent1" w:themeShade="BF"/>
        </w:rPr>
      </w:pPr>
      <w:r w:rsidRPr="004A2E2D">
        <w:rPr>
          <w:rFonts w:cstheme="minorHAnsi"/>
          <w:bCs/>
          <w:color w:val="2F5496" w:themeColor="accent1" w:themeShade="BF"/>
        </w:rPr>
        <w:t>Environment</w:t>
      </w:r>
    </w:p>
    <w:p w:rsidRPr="00ED1940" w:rsidR="00AB131F" w:rsidP="00AB131F" w:rsidRDefault="00AB131F" w14:paraId="54C9FA68" w14:textId="77777777">
      <w:pPr>
        <w:widowControl w:val="0"/>
        <w:autoSpaceDE w:val="0"/>
        <w:autoSpaceDN w:val="0"/>
        <w:adjustRightInd w:val="0"/>
        <w:spacing w:line="240" w:lineRule="auto"/>
        <w:rPr>
          <w:rFonts w:cstheme="minorHAnsi"/>
        </w:rPr>
      </w:pPr>
      <w:r w:rsidRPr="004A2E2D">
        <w:rPr>
          <w:rFonts w:cstheme="minorHAnsi"/>
          <w:color w:val="1A1A1A"/>
        </w:rPr>
        <w:t>In keeping with our ongoing environmental awareness, a Healthy Eating Policy will reduce the amount of litter in the school and will give the pupils an understanding of how people affect the world around them and how they can improve it.</w:t>
      </w:r>
    </w:p>
    <w:p w:rsidRPr="004A2E2D" w:rsidR="00AB131F" w:rsidP="00AB131F" w:rsidRDefault="00AB131F" w14:paraId="639859E5" w14:textId="77777777">
      <w:pPr>
        <w:pStyle w:val="NormalWeb"/>
        <w:shd w:val="clear" w:color="auto" w:fill="FFFFFF"/>
        <w:rPr>
          <w:rFonts w:asciiTheme="minorHAnsi" w:hAnsiTheme="minorHAnsi" w:cstheme="minorHAnsi"/>
          <w:color w:val="1A1A1A"/>
          <w:sz w:val="22"/>
          <w:szCs w:val="22"/>
        </w:rPr>
      </w:pPr>
      <w:r w:rsidRPr="004A2E2D">
        <w:rPr>
          <w:rFonts w:asciiTheme="minorHAnsi" w:hAnsiTheme="minorHAnsi" w:cstheme="minorHAnsi"/>
          <w:color w:val="1A1A1A"/>
          <w:sz w:val="22"/>
          <w:szCs w:val="22"/>
        </w:rPr>
        <w:t xml:space="preserve">In doing this, we will encourage the pupils to cut down on litter produced by packed lunches </w:t>
      </w:r>
      <w:proofErr w:type="spellStart"/>
      <w:r w:rsidRPr="004A2E2D">
        <w:rPr>
          <w:rFonts w:asciiTheme="minorHAnsi" w:hAnsiTheme="minorHAnsi" w:cstheme="minorHAnsi"/>
          <w:color w:val="1A1A1A"/>
          <w:sz w:val="22"/>
          <w:szCs w:val="22"/>
        </w:rPr>
        <w:t>eg</w:t>
      </w:r>
      <w:proofErr w:type="spellEnd"/>
      <w:r w:rsidRPr="004A2E2D">
        <w:rPr>
          <w:rFonts w:asciiTheme="minorHAnsi" w:hAnsiTheme="minorHAnsi" w:cstheme="minorHAnsi"/>
          <w:color w:val="1A1A1A"/>
          <w:sz w:val="22"/>
          <w:szCs w:val="22"/>
        </w:rPr>
        <w:t xml:space="preserve"> using re-sealable bottles instead of cartons or re-usable airtight containers rather than disposable wrappings.</w:t>
      </w:r>
    </w:p>
    <w:p w:rsidRPr="004A2E2D" w:rsidR="00AB131F" w:rsidP="0600A998" w:rsidRDefault="00AB131F" w14:paraId="66BD9888" w14:textId="42091324">
      <w:pPr>
        <w:pStyle w:val="NormalWeb"/>
        <w:shd w:val="clear" w:color="auto" w:fill="FFFFFF" w:themeFill="background1"/>
        <w:rPr>
          <w:rFonts w:ascii="Calibri" w:hAnsi="Calibri" w:cs="Calibri" w:asciiTheme="minorAscii" w:hAnsiTheme="minorAscii" w:cstheme="minorAscii"/>
          <w:color w:val="1A1A1A"/>
          <w:sz w:val="22"/>
          <w:szCs w:val="22"/>
        </w:rPr>
      </w:pPr>
    </w:p>
    <w:p w:rsidRPr="004A2E2D" w:rsidR="00AB131F" w:rsidP="0600A998" w:rsidRDefault="00AB131F" w14:paraId="12917A4B" w14:textId="32668D8E">
      <w:pPr>
        <w:pStyle w:val="NormalWeb"/>
        <w:shd w:val="clear" w:color="auto" w:fill="FFFFFF" w:themeFill="background1"/>
        <w:rPr>
          <w:rFonts w:ascii="Calibri" w:hAnsi="Calibri" w:cs="Calibri" w:asciiTheme="minorAscii" w:hAnsiTheme="minorAscii" w:cstheme="minorAscii"/>
          <w:color w:val="1A1A1A"/>
          <w:sz w:val="22"/>
          <w:szCs w:val="22"/>
        </w:rPr>
      </w:pPr>
      <w:r w:rsidRPr="0600A998" w:rsidR="00AB131F">
        <w:rPr>
          <w:rFonts w:ascii="Calibri" w:hAnsi="Calibri" w:cs="Calibri" w:asciiTheme="minorAscii" w:hAnsiTheme="minorAscii" w:cstheme="minorAscii"/>
          <w:color w:val="1A1A1A"/>
          <w:sz w:val="22"/>
          <w:szCs w:val="22"/>
        </w:rPr>
        <w:t>Any packaging left over from a child’s lunch is brought home in the lunch box for disposal.   A</w:t>
      </w:r>
      <w:r w:rsidRPr="0600A998" w:rsidR="3C93E056">
        <w:rPr>
          <w:rFonts w:ascii="Calibri" w:hAnsi="Calibri" w:cs="Calibri" w:asciiTheme="minorAscii" w:hAnsiTheme="minorAscii" w:cstheme="minorAscii"/>
          <w:color w:val="1A1A1A"/>
          <w:sz w:val="22"/>
          <w:szCs w:val="22"/>
        </w:rPr>
        <w:t>ll</w:t>
      </w:r>
      <w:r w:rsidRPr="0600A998" w:rsidR="00AB131F">
        <w:rPr>
          <w:rFonts w:ascii="Calibri" w:hAnsi="Calibri" w:cs="Calibri" w:asciiTheme="minorAscii" w:hAnsiTheme="minorAscii" w:cstheme="minorAscii"/>
          <w:color w:val="1A1A1A"/>
          <w:sz w:val="22"/>
          <w:szCs w:val="22"/>
        </w:rPr>
        <w:t xml:space="preserve"> uneaten lunch will be sent home so that parents can monitor how much their child is eating.</w:t>
      </w:r>
    </w:p>
    <w:p w:rsidR="0600A998" w:rsidP="0600A998" w:rsidRDefault="0600A998" w14:paraId="51F4EEDF" w14:textId="3FFBD66A">
      <w:pPr>
        <w:rPr>
          <w:rFonts w:cs="Calibri" w:cstheme="minorAscii"/>
          <w:color w:val="2F5496" w:themeColor="accent1" w:themeTint="FF" w:themeShade="BF"/>
        </w:rPr>
      </w:pPr>
    </w:p>
    <w:p w:rsidRPr="004A2E2D" w:rsidR="00AB131F" w:rsidP="00AB131F" w:rsidRDefault="00AB131F" w14:paraId="720D3D66" w14:textId="77777777">
      <w:pPr>
        <w:rPr>
          <w:rFonts w:cstheme="minorHAnsi"/>
          <w:lang w:val="en-GB"/>
        </w:rPr>
      </w:pPr>
      <w:r w:rsidRPr="004A2E2D">
        <w:rPr>
          <w:rFonts w:cstheme="minorHAnsi"/>
          <w:color w:val="2F5496" w:themeColor="accent1" w:themeShade="BF"/>
        </w:rPr>
        <w:t>Review</w:t>
      </w:r>
    </w:p>
    <w:tbl>
      <w:tblPr>
        <w:tblStyle w:val="TableGrid"/>
        <w:tblpPr w:leftFromText="180" w:rightFromText="180" w:vertAnchor="text" w:horzAnchor="page" w:tblpX="1549" w:tblpY="188"/>
        <w:tblW w:w="0" w:type="auto"/>
        <w:shd w:val="clear" w:color="auto" w:fill="D9E2F3" w:themeFill="accent1" w:themeFillTint="33"/>
        <w:tblLook w:val="04A0" w:firstRow="1" w:lastRow="0" w:firstColumn="1" w:lastColumn="0" w:noHBand="0" w:noVBand="1"/>
      </w:tblPr>
      <w:tblGrid>
        <w:gridCol w:w="3670"/>
        <w:gridCol w:w="4693"/>
      </w:tblGrid>
      <w:tr w:rsidRPr="00ED1940" w:rsidR="00AB131F" w:rsidTr="0600A998" w14:paraId="2CE3B2B1" w14:textId="77777777">
        <w:tc>
          <w:tcPr>
            <w:tcW w:w="3670" w:type="dxa"/>
            <w:shd w:val="clear" w:color="auto" w:fill="D9E2F3" w:themeFill="accent1" w:themeFillTint="33"/>
            <w:tcMar/>
          </w:tcPr>
          <w:p w:rsidRPr="00ED1940" w:rsidR="00AB131F" w:rsidP="009A420C" w:rsidRDefault="00AB131F" w14:paraId="00F96E11" w14:textId="77777777">
            <w:pPr>
              <w:rPr>
                <w:rFonts w:cstheme="minorHAnsi"/>
              </w:rPr>
            </w:pPr>
            <w:r w:rsidRPr="00ED1940">
              <w:rPr>
                <w:rFonts w:cstheme="minorHAnsi"/>
              </w:rPr>
              <w:t>Date Created</w:t>
            </w:r>
          </w:p>
        </w:tc>
        <w:tc>
          <w:tcPr>
            <w:tcW w:w="4693" w:type="dxa"/>
            <w:shd w:val="clear" w:color="auto" w:fill="D9E2F3" w:themeFill="accent1" w:themeFillTint="33"/>
            <w:tcMar/>
          </w:tcPr>
          <w:p w:rsidRPr="00ED1940" w:rsidR="00AB131F" w:rsidP="009A420C" w:rsidRDefault="00AB131F" w14:paraId="7C0026F6" w14:textId="77777777">
            <w:pPr>
              <w:rPr>
                <w:rFonts w:cstheme="minorHAnsi"/>
              </w:rPr>
            </w:pPr>
            <w:r>
              <w:rPr>
                <w:rFonts w:cstheme="minorHAnsi"/>
              </w:rPr>
              <w:t>November 2013</w:t>
            </w:r>
          </w:p>
        </w:tc>
      </w:tr>
      <w:tr w:rsidRPr="00ED1940" w:rsidR="00AB131F" w:rsidTr="0600A998" w14:paraId="65AD1BE0" w14:textId="77777777">
        <w:tc>
          <w:tcPr>
            <w:tcW w:w="3670" w:type="dxa"/>
            <w:shd w:val="clear" w:color="auto" w:fill="D9E2F3" w:themeFill="accent1" w:themeFillTint="33"/>
            <w:tcMar/>
          </w:tcPr>
          <w:p w:rsidRPr="00ED1940" w:rsidR="00AB131F" w:rsidP="009A420C" w:rsidRDefault="00AB131F" w14:paraId="364AF0F7" w14:textId="77777777">
            <w:pPr>
              <w:rPr>
                <w:rFonts w:cstheme="minorHAnsi"/>
              </w:rPr>
            </w:pPr>
            <w:r w:rsidRPr="00ED1940">
              <w:rPr>
                <w:rFonts w:cstheme="minorHAnsi"/>
              </w:rPr>
              <w:t xml:space="preserve">Date </w:t>
            </w:r>
            <w:r>
              <w:rPr>
                <w:rFonts w:cstheme="minorHAnsi"/>
              </w:rPr>
              <w:t>of Review</w:t>
            </w:r>
          </w:p>
        </w:tc>
        <w:tc>
          <w:tcPr>
            <w:tcW w:w="4693" w:type="dxa"/>
            <w:shd w:val="clear" w:color="auto" w:fill="D9E2F3" w:themeFill="accent1" w:themeFillTint="33"/>
            <w:tcMar/>
          </w:tcPr>
          <w:p w:rsidRPr="00ED1940" w:rsidR="00AB131F" w:rsidP="0600A998" w:rsidRDefault="00AB131F" w14:paraId="740B0433" w14:textId="6DBA4C85">
            <w:pPr>
              <w:rPr>
                <w:rFonts w:cs="Calibri" w:cstheme="minorAscii"/>
              </w:rPr>
            </w:pPr>
            <w:r w:rsidRPr="0600A998" w:rsidR="10829290">
              <w:rPr>
                <w:rFonts w:cs="Calibri" w:cstheme="minorAscii"/>
              </w:rPr>
              <w:t>June 2019</w:t>
            </w:r>
          </w:p>
        </w:tc>
      </w:tr>
      <w:tr w:rsidRPr="00ED1940" w:rsidR="00AB131F" w:rsidTr="0600A998" w14:paraId="2CCD61A9" w14:textId="77777777">
        <w:tc>
          <w:tcPr>
            <w:tcW w:w="3670" w:type="dxa"/>
            <w:shd w:val="clear" w:color="auto" w:fill="D9E2F3" w:themeFill="accent1" w:themeFillTint="33"/>
            <w:tcMar/>
          </w:tcPr>
          <w:p w:rsidRPr="00ED1940" w:rsidR="00AB131F" w:rsidP="009A420C" w:rsidRDefault="00AB131F" w14:paraId="3D134A40" w14:textId="77777777">
            <w:pPr>
              <w:rPr>
                <w:rFonts w:cstheme="minorHAnsi"/>
              </w:rPr>
            </w:pPr>
            <w:r w:rsidRPr="00ED1940">
              <w:rPr>
                <w:rFonts w:cstheme="minorHAnsi"/>
              </w:rPr>
              <w:t>Date for Next Review</w:t>
            </w:r>
          </w:p>
        </w:tc>
        <w:tc>
          <w:tcPr>
            <w:tcW w:w="4693" w:type="dxa"/>
            <w:shd w:val="clear" w:color="auto" w:fill="D9E2F3" w:themeFill="accent1" w:themeFillTint="33"/>
            <w:tcMar/>
          </w:tcPr>
          <w:p w:rsidRPr="00ED1940" w:rsidR="00AB131F" w:rsidP="0600A998" w:rsidRDefault="00AB131F" w14:paraId="281445FA" w14:textId="172F6D3B">
            <w:pPr>
              <w:rPr>
                <w:rFonts w:cs="Calibri" w:cstheme="minorAscii"/>
              </w:rPr>
            </w:pPr>
            <w:r w:rsidRPr="0600A998" w:rsidR="585D24EE">
              <w:rPr>
                <w:rFonts w:cs="Calibri" w:cstheme="minorAscii"/>
              </w:rPr>
              <w:t>June 2021</w:t>
            </w:r>
          </w:p>
        </w:tc>
      </w:tr>
    </w:tbl>
    <w:p w:rsidR="009457E5" w:rsidP="00F6235E" w:rsidRDefault="009457E5" w14:paraId="333FC731" w14:textId="77777777">
      <w:pPr>
        <w:spacing w:after="0" w:line="240" w:lineRule="auto"/>
        <w:rPr>
          <w:rFonts w:eastAsia="Times New Roman" w:cstheme="minorHAnsi"/>
          <w:i/>
          <w:iCs/>
          <w:color w:val="000000"/>
          <w:sz w:val="28"/>
          <w:szCs w:val="28"/>
          <w:lang w:eastAsia="en-IE"/>
        </w:rPr>
      </w:pPr>
    </w:p>
    <w:sectPr w:rsidR="009457E5" w:rsidSect="000A0CBB">
      <w:headerReference w:type="default" r:id="rId7"/>
      <w:footerReference w:type="default" r:id="rId8"/>
      <w:headerReference w:type="first" r:id="rId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07" w:rsidP="004D10CE" w:rsidRDefault="00145407" w14:paraId="2571C326" w14:textId="77777777">
      <w:pPr>
        <w:spacing w:after="0" w:line="240" w:lineRule="auto"/>
      </w:pPr>
      <w:r>
        <w:separator/>
      </w:r>
    </w:p>
  </w:endnote>
  <w:endnote w:type="continuationSeparator" w:id="0">
    <w:p w:rsidR="00145407" w:rsidP="004D10CE" w:rsidRDefault="00145407" w14:paraId="0F26C4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921126"/>
      <w:docPartObj>
        <w:docPartGallery w:val="Page Numbers (Bottom of Page)"/>
        <w:docPartUnique/>
      </w:docPartObj>
    </w:sdtPr>
    <w:sdtEndPr>
      <w:rPr>
        <w:noProof/>
      </w:rPr>
    </w:sdtEndPr>
    <w:sdtContent>
      <w:p w:rsidR="004A2E2D" w:rsidRDefault="00145407" w14:paraId="20ED7B81" w14:textId="77777777">
        <w:pPr>
          <w:pStyle w:val="Footer"/>
          <w:jc w:val="right"/>
        </w:pPr>
        <w:r>
          <w:fldChar w:fldCharType="begin"/>
        </w:r>
        <w:r>
          <w:instrText xml:space="preserve"> PAGE   \* MERGEFORMAT </w:instrText>
        </w:r>
        <w:r>
          <w:fldChar w:fldCharType="separate"/>
        </w:r>
        <w:r>
          <w:rPr>
            <w:noProof/>
          </w:rPr>
          <w:t>132</w:t>
        </w:r>
        <w:r>
          <w:rPr>
            <w:noProof/>
          </w:rPr>
          <w:fldChar w:fldCharType="end"/>
        </w:r>
      </w:p>
    </w:sdtContent>
  </w:sdt>
  <w:p w:rsidR="004A2E2D" w:rsidRDefault="00145407" w14:paraId="51A7B6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07" w:rsidP="004D10CE" w:rsidRDefault="00145407" w14:paraId="4D6C5758" w14:textId="77777777">
      <w:pPr>
        <w:spacing w:after="0" w:line="240" w:lineRule="auto"/>
      </w:pPr>
      <w:r>
        <w:separator/>
      </w:r>
    </w:p>
  </w:footnote>
  <w:footnote w:type="continuationSeparator" w:id="0">
    <w:p w:rsidR="00145407" w:rsidP="004D10CE" w:rsidRDefault="00145407" w14:paraId="00ACC61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A2E2D" w:rsidRDefault="00145407" w14:paraId="040DBDF3" w14:textId="77777777">
    <w:pPr>
      <w:pStyle w:val="Header"/>
    </w:pPr>
    <w:r>
      <w:rPr>
        <w:noProof/>
        <w:lang w:eastAsia="en-IE"/>
      </w:rPr>
      <w:drawing>
        <wp:anchor distT="0" distB="0" distL="114300" distR="114300" simplePos="0" relativeHeight="251659264" behindDoc="1" locked="0" layoutInCell="1" allowOverlap="1" wp14:anchorId="7B84B5A9" wp14:editId="2D3A0DEE">
          <wp:simplePos x="0" y="0"/>
          <wp:positionH relativeFrom="margin">
            <wp:posOffset>4648200</wp:posOffset>
          </wp:positionH>
          <wp:positionV relativeFrom="margin">
            <wp:posOffset>-485775</wp:posOffset>
          </wp:positionV>
          <wp:extent cx="1376045" cy="1143635"/>
          <wp:effectExtent l="0" t="0" r="0" b="0"/>
          <wp:wrapThrough wrapText="bothSides">
            <wp:wrapPolygon edited="0">
              <wp:start x="0" y="0"/>
              <wp:lineTo x="0" y="21228"/>
              <wp:lineTo x="21231" y="21228"/>
              <wp:lineTo x="2123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0600A998">
      <w:rPr/>
      <w:t/>
    </w:r>
  </w:p>
  <w:p w:rsidR="004A2E2D" w:rsidRDefault="00145407" w14:paraId="1E3CC13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4D10CE" w:rsidRDefault="004D10CE" w14:paraId="502A39D1" w14:textId="74727624">
    <w:pPr>
      <w:pStyle w:val="Header"/>
    </w:pPr>
    <w:r>
      <w:rPr>
        <w:noProof/>
        <w:lang w:eastAsia="en-IE"/>
      </w:rPr>
      <w:drawing>
        <wp:anchor distT="0" distB="0" distL="114300" distR="114300" simplePos="0" relativeHeight="251661312" behindDoc="1" locked="0" layoutInCell="1" allowOverlap="1" wp14:anchorId="662B31F8" wp14:editId="4348273B">
          <wp:simplePos x="0" y="0"/>
          <wp:positionH relativeFrom="margin">
            <wp:posOffset>4819650</wp:posOffset>
          </wp:positionH>
          <wp:positionV relativeFrom="margin">
            <wp:posOffset>-478155</wp:posOffset>
          </wp:positionV>
          <wp:extent cx="1376045" cy="1143635"/>
          <wp:effectExtent l="0" t="0" r="0" b="0"/>
          <wp:wrapThrough wrapText="bothSides">
            <wp:wrapPolygon edited="0">
              <wp:start x="0" y="0"/>
              <wp:lineTo x="0" y="21228"/>
              <wp:lineTo x="21231" y="21228"/>
              <wp:lineTo x="2123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ldare ETNS Final 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045" cy="1143635"/>
                  </a:xfrm>
                  <a:prstGeom prst="rect">
                    <a:avLst/>
                  </a:prstGeom>
                </pic:spPr>
              </pic:pic>
            </a:graphicData>
          </a:graphic>
          <wp14:sizeRelH relativeFrom="margin">
            <wp14:pctWidth>0</wp14:pctWidth>
          </wp14:sizeRelH>
          <wp14:sizeRelV relativeFrom="margin">
            <wp14:pctHeight>0</wp14:pctHeight>
          </wp14:sizeRelV>
        </wp:anchor>
      </w:drawing>
    </w:r>
    <w:r w:rsidR="0600A998">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2689"/>
    <w:multiLevelType w:val="multilevel"/>
    <w:tmpl w:val="37AAF3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709052A"/>
    <w:multiLevelType w:val="hybridMultilevel"/>
    <w:tmpl w:val="8C3EA7FC"/>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2" w15:restartNumberingAfterBreak="0">
    <w:nsid w:val="0B527D80"/>
    <w:multiLevelType w:val="hybridMultilevel"/>
    <w:tmpl w:val="D6F89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DF2A1B"/>
    <w:multiLevelType w:val="hybridMultilevel"/>
    <w:tmpl w:val="F0B03D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6E16A5"/>
    <w:multiLevelType w:val="multilevel"/>
    <w:tmpl w:val="BDF88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6650A"/>
    <w:multiLevelType w:val="multilevel"/>
    <w:tmpl w:val="F8624C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3EE7E86"/>
    <w:multiLevelType w:val="multilevel"/>
    <w:tmpl w:val="7C16D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5E370BB"/>
    <w:multiLevelType w:val="multilevel"/>
    <w:tmpl w:val="E912F9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C3633D7"/>
    <w:multiLevelType w:val="multilevel"/>
    <w:tmpl w:val="EB56F52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DB5284"/>
    <w:multiLevelType w:val="multilevel"/>
    <w:tmpl w:val="D5BA02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C1C570F"/>
    <w:multiLevelType w:val="multilevel"/>
    <w:tmpl w:val="280484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F574BB8"/>
    <w:multiLevelType w:val="multilevel"/>
    <w:tmpl w:val="09BCE280"/>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2" w15:restartNumberingAfterBreak="0">
    <w:nsid w:val="6BEF773B"/>
    <w:multiLevelType w:val="multilevel"/>
    <w:tmpl w:val="D5969B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6CD73ACA"/>
    <w:multiLevelType w:val="multilevel"/>
    <w:tmpl w:val="46BAA7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1"/>
  </w:num>
  <w:num w:numId="2">
    <w:abstractNumId w:val="3"/>
  </w:num>
  <w:num w:numId="3">
    <w:abstractNumId w:val="1"/>
  </w:num>
  <w:num w:numId="4">
    <w:abstractNumId w:val="4"/>
  </w:num>
  <w:num w:numId="5">
    <w:abstractNumId w:val="8"/>
    <w:lvlOverride w:ilvl="0">
      <w:lvl w:ilvl="0">
        <w:start w:val="2"/>
        <w:numFmt w:val="decimal"/>
        <w:lvlText w:val="%1."/>
        <w:lvlJc w:val="left"/>
        <w:pPr>
          <w:tabs>
            <w:tab w:val="num" w:pos="720"/>
          </w:tabs>
          <w:ind w:left="720" w:hanging="360"/>
        </w:pPr>
      </w:lvl>
    </w:lvlOverride>
    <w:lvlOverride w:ilvl="1">
      <w:lvl w:ilvl="1">
        <w:numFmt w:val="decimal"/>
        <w:lvlText w:val="%2."/>
        <w:lvlJc w:val="left"/>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6">
    <w:abstractNumId w:val="7"/>
  </w:num>
  <w:num w:numId="7">
    <w:abstractNumId w:val="6"/>
  </w:num>
  <w:num w:numId="8">
    <w:abstractNumId w:val="2"/>
  </w:num>
  <w:num w:numId="9">
    <w:abstractNumId w:val="5"/>
  </w:num>
  <w:num w:numId="10">
    <w:abstractNumId w:val="0"/>
    <w:lvlOverride w:ilvl="0">
      <w:lvl w:ilvl="0">
        <w:numFmt w:val="bullet"/>
        <w:lvlText w:val=""/>
        <w:lvlJc w:val="left"/>
        <w:pPr>
          <w:tabs>
            <w:tab w:val="num" w:pos="720"/>
          </w:tabs>
          <w:ind w:left="720" w:hanging="360"/>
        </w:pPr>
        <w:rPr>
          <w:rFonts w:hint="default" w:ascii="Wingdings" w:hAnsi="Wingdings"/>
          <w:sz w:val="20"/>
        </w:rPr>
      </w:lvl>
    </w:lvlOverride>
  </w:num>
  <w:num w:numId="11">
    <w:abstractNumId w:val="9"/>
    <w:lvlOverride w:ilvl="0">
      <w:lvl w:ilvl="0">
        <w:numFmt w:val="bullet"/>
        <w:lvlText w:val=""/>
        <w:lvlJc w:val="left"/>
        <w:pPr>
          <w:tabs>
            <w:tab w:val="num" w:pos="720"/>
          </w:tabs>
          <w:ind w:left="720" w:hanging="360"/>
        </w:pPr>
        <w:rPr>
          <w:rFonts w:hint="default" w:ascii="Wingdings" w:hAnsi="Wingdings"/>
          <w:sz w:val="20"/>
        </w:rPr>
      </w:lvl>
    </w:lvlOverride>
  </w:num>
  <w:num w:numId="12">
    <w:abstractNumId w:val="13"/>
    <w:lvlOverride w:ilvl="0">
      <w:lvl w:ilvl="0">
        <w:numFmt w:val="bullet"/>
        <w:lvlText w:val=""/>
        <w:lvlJc w:val="left"/>
        <w:pPr>
          <w:tabs>
            <w:tab w:val="num" w:pos="720"/>
          </w:tabs>
          <w:ind w:left="720" w:hanging="360"/>
        </w:pPr>
        <w:rPr>
          <w:rFonts w:hint="default" w:ascii="Wingdings" w:hAnsi="Wingdings"/>
          <w:sz w:val="20"/>
        </w:rPr>
      </w:lvl>
    </w:lvlOverride>
  </w:num>
  <w:num w:numId="13">
    <w:abstractNumId w:val="12"/>
    <w:lvlOverride w:ilvl="0">
      <w:lvl w:ilvl="0">
        <w:numFmt w:val="bullet"/>
        <w:lvlText w:val=""/>
        <w:lvlJc w:val="left"/>
        <w:pPr>
          <w:tabs>
            <w:tab w:val="num" w:pos="720"/>
          </w:tabs>
          <w:ind w:left="720" w:hanging="360"/>
        </w:pPr>
        <w:rPr>
          <w:rFonts w:hint="default" w:ascii="Wingdings" w:hAnsi="Wingdings"/>
          <w:sz w:val="20"/>
        </w:rPr>
      </w:lvl>
    </w:lvlOverride>
  </w:num>
  <w:num w:numId="14">
    <w:abstractNumId w:val="10"/>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0CE"/>
    <w:rsid w:val="00007D3E"/>
    <w:rsid w:val="00145407"/>
    <w:rsid w:val="004D10CE"/>
    <w:rsid w:val="009457E5"/>
    <w:rsid w:val="00AB131F"/>
    <w:rsid w:val="00C14AB9"/>
    <w:rsid w:val="00F6235E"/>
    <w:rsid w:val="0600A998"/>
    <w:rsid w:val="10829290"/>
    <w:rsid w:val="2ABD5BD4"/>
    <w:rsid w:val="350BD28B"/>
    <w:rsid w:val="3C93E056"/>
    <w:rsid w:val="3F52F090"/>
    <w:rsid w:val="585D24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9D7A"/>
  <w15:chartTrackingRefBased/>
  <w15:docId w15:val="{8777F315-2F06-4E0B-BE14-7E20E68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D10CE"/>
    <w:pPr>
      <w:spacing w:after="200" w:line="276" w:lineRule="auto"/>
    </w:pPr>
  </w:style>
  <w:style w:type="paragraph" w:styleId="Heading3">
    <w:name w:val="heading 3"/>
    <w:basedOn w:val="Normal"/>
    <w:next w:val="Normal"/>
    <w:link w:val="Heading3Char"/>
    <w:uiPriority w:val="9"/>
    <w:unhideWhenUsed/>
    <w:qFormat/>
    <w:rsid w:val="004D10CE"/>
    <w:pPr>
      <w:keepNext/>
      <w:keepLines/>
      <w:spacing w:before="200" w:after="0"/>
      <w:outlineLvl w:val="2"/>
    </w:pPr>
    <w:rPr>
      <w:rFonts w:asciiTheme="majorHAnsi" w:hAnsiTheme="majorHAnsi" w:eastAsiaTheme="majorEastAsia" w:cstheme="majorBidi"/>
      <w:b/>
      <w:bCs/>
      <w:color w:val="4472C4"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4D10CE"/>
    <w:rPr>
      <w:rFonts w:asciiTheme="majorHAnsi" w:hAnsiTheme="majorHAnsi" w:eastAsiaTheme="majorEastAsia" w:cstheme="majorBidi"/>
      <w:b/>
      <w:bCs/>
      <w:color w:val="4472C4" w:themeColor="accent1"/>
    </w:rPr>
  </w:style>
  <w:style w:type="table" w:styleId="TableGrid">
    <w:name w:val="Table Grid"/>
    <w:basedOn w:val="TableNormal"/>
    <w:uiPriority w:val="59"/>
    <w:rsid w:val="004D10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4D10CE"/>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10CE"/>
  </w:style>
  <w:style w:type="paragraph" w:styleId="Footer">
    <w:name w:val="footer"/>
    <w:basedOn w:val="Normal"/>
    <w:link w:val="FooterChar"/>
    <w:uiPriority w:val="99"/>
    <w:unhideWhenUsed/>
    <w:rsid w:val="004D10CE"/>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10CE"/>
  </w:style>
  <w:style w:type="paragraph" w:styleId="ListParagraph">
    <w:name w:val="List Paragraph"/>
    <w:basedOn w:val="Normal"/>
    <w:qFormat/>
    <w:rsid w:val="004D10CE"/>
    <w:pPr>
      <w:ind w:left="720"/>
      <w:contextualSpacing/>
    </w:pPr>
  </w:style>
  <w:style w:type="paragraph" w:styleId="NormalWeb">
    <w:name w:val="Normal (Web)"/>
    <w:basedOn w:val="Normal"/>
    <w:uiPriority w:val="99"/>
    <w:unhideWhenUsed/>
    <w:rsid w:val="00AB131F"/>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apple-converted-space" w:customStyle="1">
    <w:name w:val="apple-converted-space"/>
    <w:basedOn w:val="DefaultParagraphFont"/>
    <w:rsid w:val="00AB131F"/>
  </w:style>
  <w:style w:type="character" w:styleId="Strong">
    <w:name w:val="Strong"/>
    <w:basedOn w:val="DefaultParagraphFont"/>
    <w:uiPriority w:val="22"/>
    <w:qFormat/>
    <w:rsid w:val="00AB131F"/>
    <w:rPr>
      <w:b/>
      <w:bCs/>
    </w:rPr>
  </w:style>
  <w:style w:type="character" w:styleId="Emphasis">
    <w:name w:val="Emphasis"/>
    <w:uiPriority w:val="20"/>
    <w:qFormat/>
    <w:rsid w:val="00AB131F"/>
    <w:rPr>
      <w:b/>
      <w:bCs/>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customXml" Target="../customXml/item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32"/>
    <w:rsid w:val="003E5C9C"/>
    <w:rsid w:val="00446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3870A7C1DF426A9A485AF8F85B5979">
    <w:name w:val="8A3870A7C1DF426A9A485AF8F85B5979"/>
    <w:rsid w:val="00446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26E20-D935-421B-B7F5-4D9BD58D3C46}"/>
</file>

<file path=customXml/itemProps2.xml><?xml version="1.0" encoding="utf-8"?>
<ds:datastoreItem xmlns:ds="http://schemas.openxmlformats.org/officeDocument/2006/customXml" ds:itemID="{3C9EA640-EE69-4457-BB4E-0212BB78F064}"/>
</file>

<file path=customXml/itemProps3.xml><?xml version="1.0" encoding="utf-8"?>
<ds:datastoreItem xmlns:ds="http://schemas.openxmlformats.org/officeDocument/2006/customXml" ds:itemID="{2A8FDD4E-70E4-4556-BCC8-3100CFCB69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Draper</dc:creator>
  <cp:keywords/>
  <dc:description/>
  <cp:lastModifiedBy>Christine Cuddy</cp:lastModifiedBy>
  <cp:revision>3</cp:revision>
  <dcterms:created xsi:type="dcterms:W3CDTF">2018-05-15T19:36:00Z</dcterms:created>
  <dcterms:modified xsi:type="dcterms:W3CDTF">2020-09-27T10:17:05Z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